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A5A52" w14:textId="77777777" w:rsidR="00B23335" w:rsidRPr="00044FC2" w:rsidRDefault="00044FC2" w:rsidP="00044FC2">
      <w:pPr>
        <w:spacing w:after="0"/>
        <w:rPr>
          <w:sz w:val="20"/>
          <w:szCs w:val="20"/>
        </w:rPr>
      </w:pPr>
      <w:r w:rsidRPr="00044FC2">
        <w:rPr>
          <w:sz w:val="20"/>
          <w:szCs w:val="20"/>
        </w:rPr>
        <w:t>To:  Parents/</w:t>
      </w:r>
      <w:r w:rsidR="003174BC" w:rsidRPr="00044FC2">
        <w:rPr>
          <w:sz w:val="20"/>
          <w:szCs w:val="20"/>
        </w:rPr>
        <w:t>Guardians</w:t>
      </w:r>
    </w:p>
    <w:p w14:paraId="062A5A53" w14:textId="77777777" w:rsidR="00044FC2" w:rsidRPr="00044FC2" w:rsidRDefault="00044FC2" w:rsidP="00044FC2">
      <w:pPr>
        <w:spacing w:after="0"/>
        <w:rPr>
          <w:sz w:val="20"/>
          <w:szCs w:val="20"/>
        </w:rPr>
      </w:pPr>
      <w:r w:rsidRPr="00044FC2">
        <w:rPr>
          <w:sz w:val="20"/>
          <w:szCs w:val="20"/>
        </w:rPr>
        <w:t>From:  Mr. Tarbert</w:t>
      </w:r>
    </w:p>
    <w:p w14:paraId="062A5A54" w14:textId="77777777" w:rsidR="00044FC2" w:rsidRPr="00044FC2" w:rsidRDefault="00044FC2" w:rsidP="00044FC2">
      <w:pPr>
        <w:spacing w:after="0"/>
        <w:rPr>
          <w:sz w:val="20"/>
          <w:szCs w:val="20"/>
        </w:rPr>
      </w:pPr>
      <w:r w:rsidRPr="00044FC2">
        <w:rPr>
          <w:sz w:val="20"/>
          <w:szCs w:val="20"/>
        </w:rPr>
        <w:t xml:space="preserve">Re:  </w:t>
      </w:r>
      <w:r w:rsidR="00CC0A86">
        <w:rPr>
          <w:sz w:val="20"/>
          <w:szCs w:val="20"/>
        </w:rPr>
        <w:t xml:space="preserve">STEM </w:t>
      </w:r>
      <w:r w:rsidRPr="00044FC2">
        <w:rPr>
          <w:sz w:val="20"/>
          <w:szCs w:val="20"/>
        </w:rPr>
        <w:t>Earth Science Policies</w:t>
      </w:r>
    </w:p>
    <w:p w14:paraId="062A5A55" w14:textId="2D7811E8" w:rsidR="00044FC2" w:rsidRPr="00044FC2" w:rsidRDefault="00044FC2" w:rsidP="00044FC2">
      <w:pPr>
        <w:spacing w:after="0"/>
        <w:rPr>
          <w:sz w:val="20"/>
          <w:szCs w:val="20"/>
        </w:rPr>
      </w:pPr>
      <w:r w:rsidRPr="00044FC2">
        <w:rPr>
          <w:sz w:val="20"/>
          <w:szCs w:val="20"/>
        </w:rPr>
        <w:t>Date:  Septemb</w:t>
      </w:r>
      <w:r w:rsidR="00DF3191">
        <w:rPr>
          <w:sz w:val="20"/>
          <w:szCs w:val="20"/>
        </w:rPr>
        <w:t>er 7, 2017</w:t>
      </w:r>
    </w:p>
    <w:p w14:paraId="062A5A56" w14:textId="77777777" w:rsidR="00044FC2" w:rsidRPr="00044FC2" w:rsidRDefault="00044FC2" w:rsidP="00044FC2">
      <w:pPr>
        <w:spacing w:after="0"/>
        <w:rPr>
          <w:sz w:val="20"/>
          <w:szCs w:val="20"/>
        </w:rPr>
      </w:pPr>
    </w:p>
    <w:p w14:paraId="062A5A57" w14:textId="77777777" w:rsidR="00044FC2" w:rsidRDefault="00044FC2" w:rsidP="00044FC2">
      <w:pPr>
        <w:spacing w:after="0"/>
        <w:rPr>
          <w:sz w:val="20"/>
          <w:szCs w:val="20"/>
        </w:rPr>
      </w:pPr>
      <w:r w:rsidRPr="00044FC2">
        <w:rPr>
          <w:sz w:val="20"/>
          <w:szCs w:val="20"/>
        </w:rPr>
        <w:t>Dear Parent/</w:t>
      </w:r>
      <w:r w:rsidR="003174BC" w:rsidRPr="00044FC2">
        <w:rPr>
          <w:sz w:val="20"/>
          <w:szCs w:val="20"/>
        </w:rPr>
        <w:t>Guardian</w:t>
      </w:r>
      <w:r w:rsidRPr="00044FC2">
        <w:rPr>
          <w:sz w:val="20"/>
          <w:szCs w:val="20"/>
        </w:rPr>
        <w:t>,</w:t>
      </w:r>
    </w:p>
    <w:p w14:paraId="062A5A58" w14:textId="77777777" w:rsidR="003174BC" w:rsidRPr="00044FC2" w:rsidRDefault="003174BC" w:rsidP="00044FC2">
      <w:pPr>
        <w:spacing w:after="0"/>
        <w:rPr>
          <w:sz w:val="20"/>
          <w:szCs w:val="20"/>
        </w:rPr>
      </w:pPr>
    </w:p>
    <w:p w14:paraId="062A5A59" w14:textId="77777777" w:rsidR="007C45B1" w:rsidRDefault="00044FC2" w:rsidP="00044FC2">
      <w:pPr>
        <w:spacing w:after="0"/>
        <w:rPr>
          <w:sz w:val="20"/>
          <w:szCs w:val="20"/>
        </w:rPr>
      </w:pPr>
      <w:r w:rsidRPr="00044FC2">
        <w:rPr>
          <w:sz w:val="20"/>
          <w:szCs w:val="20"/>
        </w:rPr>
        <w:tab/>
        <w:t xml:space="preserve">I am honored to have the opportunity to educate your child on the importance of Earth science and its role in our community.  </w:t>
      </w:r>
      <w:r w:rsidR="007C45B1">
        <w:rPr>
          <w:sz w:val="20"/>
          <w:szCs w:val="20"/>
        </w:rPr>
        <w:t xml:space="preserve">During the year we will cover many topics including geology, astronomy, meteorology, oceanography, their relationships to one-another and science as a whole.  It is my goal to provide students with a broad overview of the Earth sciences and the importance of understanding their influence on our society.  The NYS Physical Setting/Earth Science core curriculum can be obtained by visiting </w:t>
      </w:r>
      <w:r w:rsidR="007C45B1" w:rsidRPr="007C45B1">
        <w:rPr>
          <w:i/>
          <w:sz w:val="20"/>
          <w:szCs w:val="20"/>
          <w:u w:val="single"/>
        </w:rPr>
        <w:t>http://www.p12.nysed.gov/ciai/mst/pub/earthsci.pdf</w:t>
      </w:r>
      <w:r w:rsidR="007C45B1">
        <w:rPr>
          <w:sz w:val="20"/>
          <w:szCs w:val="20"/>
        </w:rPr>
        <w:t>.</w:t>
      </w:r>
    </w:p>
    <w:p w14:paraId="062A5A5A" w14:textId="77777777" w:rsidR="007E33F1" w:rsidRPr="007E33F1" w:rsidRDefault="000477BA" w:rsidP="007E33F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Throughout the year I will challenge students by implementing </w:t>
      </w:r>
      <w:r w:rsidR="006D0B08">
        <w:rPr>
          <w:sz w:val="20"/>
          <w:szCs w:val="20"/>
        </w:rPr>
        <w:t xml:space="preserve">model-based </w:t>
      </w:r>
      <w:r>
        <w:rPr>
          <w:sz w:val="20"/>
          <w:szCs w:val="20"/>
        </w:rPr>
        <w:t xml:space="preserve">inquiry teaching techniques to bolster problem solving and critical thinking skills.  </w:t>
      </w:r>
      <w:r w:rsidR="006D0B08">
        <w:rPr>
          <w:sz w:val="20"/>
          <w:szCs w:val="20"/>
        </w:rPr>
        <w:t>Model-based inquiry</w:t>
      </w:r>
      <w:r w:rsidR="00465170" w:rsidRPr="00465170">
        <w:rPr>
          <w:sz w:val="20"/>
          <w:szCs w:val="20"/>
        </w:rPr>
        <w:t xml:space="preserve"> instruction is a student-centered and teacher-guided instructional approach that engages students in investigating real world questions within a broad thematic framework.</w:t>
      </w:r>
      <w:r w:rsidR="004651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Research has shown that teaching through inquiry produces higher achieving students </w:t>
      </w:r>
      <w:r w:rsidR="00465170">
        <w:rPr>
          <w:sz w:val="20"/>
          <w:szCs w:val="20"/>
        </w:rPr>
        <w:t>who will continue to grow long after they have finished high school.</w:t>
      </w:r>
      <w:r w:rsidR="007E33F1" w:rsidRPr="007E33F1">
        <w:rPr>
          <w:sz w:val="20"/>
          <w:szCs w:val="20"/>
        </w:rPr>
        <w:t xml:space="preserve"> </w:t>
      </w:r>
      <w:r w:rsidR="007E33F1">
        <w:rPr>
          <w:sz w:val="20"/>
          <w:szCs w:val="20"/>
        </w:rPr>
        <w:t xml:space="preserve"> Students will also be responsible for maintaining</w:t>
      </w:r>
      <w:r w:rsidR="007E33F1" w:rsidRPr="007E33F1">
        <w:rPr>
          <w:sz w:val="20"/>
          <w:szCs w:val="20"/>
        </w:rPr>
        <w:t xml:space="preserve"> scientific notebooks that will be kept in the classroom.  </w:t>
      </w:r>
      <w:r w:rsidR="007E33F1">
        <w:rPr>
          <w:sz w:val="20"/>
          <w:szCs w:val="20"/>
        </w:rPr>
        <w:t>The notebooks</w:t>
      </w:r>
      <w:r w:rsidR="007E33F1" w:rsidRPr="007E33F1">
        <w:rPr>
          <w:sz w:val="20"/>
          <w:szCs w:val="20"/>
        </w:rPr>
        <w:t xml:space="preserve"> </w:t>
      </w:r>
      <w:r w:rsidR="007E33F1">
        <w:rPr>
          <w:sz w:val="20"/>
          <w:szCs w:val="20"/>
        </w:rPr>
        <w:t>will be used</w:t>
      </w:r>
      <w:r w:rsidR="007E33F1" w:rsidRPr="007E33F1">
        <w:rPr>
          <w:sz w:val="20"/>
          <w:szCs w:val="20"/>
        </w:rPr>
        <w:t xml:space="preserve"> to record</w:t>
      </w:r>
      <w:r w:rsidR="007E33F1">
        <w:rPr>
          <w:sz w:val="20"/>
          <w:szCs w:val="20"/>
        </w:rPr>
        <w:t xml:space="preserve"> observations, make hypotheses</w:t>
      </w:r>
      <w:r w:rsidR="007E33F1" w:rsidRPr="007E33F1">
        <w:rPr>
          <w:sz w:val="20"/>
          <w:szCs w:val="20"/>
        </w:rPr>
        <w:t xml:space="preserve"> and develop experiments to test their hypotheses, evaluate the results of their experiments, and apply what they have learned to local, regional, or global issues.  </w:t>
      </w:r>
    </w:p>
    <w:p w14:paraId="062A5A5B" w14:textId="77777777" w:rsidR="007C45B1" w:rsidRPr="007E33F1" w:rsidRDefault="00044FC2" w:rsidP="007E33F1">
      <w:pPr>
        <w:spacing w:after="0"/>
        <w:ind w:firstLine="720"/>
        <w:rPr>
          <w:sz w:val="20"/>
          <w:szCs w:val="20"/>
        </w:rPr>
      </w:pPr>
      <w:r w:rsidRPr="007E33F1">
        <w:rPr>
          <w:sz w:val="20"/>
          <w:szCs w:val="20"/>
        </w:rPr>
        <w:t>Student grades will be calculated from laboratory assignments, homework, classwork and</w:t>
      </w:r>
      <w:r w:rsidR="00465170" w:rsidRPr="007E33F1">
        <w:rPr>
          <w:sz w:val="20"/>
          <w:szCs w:val="20"/>
        </w:rPr>
        <w:t xml:space="preserve"> exams/test/quizzes.  </w:t>
      </w:r>
      <w:r w:rsidR="007C45B1" w:rsidRPr="007E33F1">
        <w:rPr>
          <w:sz w:val="20"/>
          <w:szCs w:val="20"/>
        </w:rPr>
        <w:t xml:space="preserve">Grades will be updated on School Tool </w:t>
      </w:r>
      <w:r w:rsidR="00363C09">
        <w:rPr>
          <w:sz w:val="20"/>
          <w:szCs w:val="20"/>
        </w:rPr>
        <w:t>a minimum of once per week</w:t>
      </w:r>
      <w:r w:rsidR="007E33F1" w:rsidRPr="007E33F1">
        <w:rPr>
          <w:sz w:val="20"/>
          <w:szCs w:val="20"/>
        </w:rPr>
        <w:t xml:space="preserve"> so you </w:t>
      </w:r>
      <w:r w:rsidR="00363C09">
        <w:rPr>
          <w:sz w:val="20"/>
          <w:szCs w:val="20"/>
        </w:rPr>
        <w:t>can</w:t>
      </w:r>
      <w:r w:rsidR="007E33F1" w:rsidRPr="007E33F1">
        <w:rPr>
          <w:sz w:val="20"/>
          <w:szCs w:val="20"/>
        </w:rPr>
        <w:t xml:space="preserve"> monitor your child’s success.</w:t>
      </w:r>
      <w:r w:rsidR="00DA3071">
        <w:rPr>
          <w:sz w:val="20"/>
          <w:szCs w:val="20"/>
        </w:rPr>
        <w:t xml:space="preserve">  </w:t>
      </w:r>
      <w:r w:rsidR="00DA3071">
        <w:rPr>
          <w:rFonts w:ascii="Calibri" w:hAnsi="Calibri"/>
          <w:sz w:val="20"/>
        </w:rPr>
        <w:t>F</w:t>
      </w:r>
      <w:r w:rsidR="00DA3071" w:rsidRPr="00E70C64">
        <w:rPr>
          <w:rFonts w:ascii="Calibri" w:hAnsi="Calibri"/>
          <w:sz w:val="20"/>
        </w:rPr>
        <w:t>inal grade</w:t>
      </w:r>
      <w:r w:rsidR="00DA3071">
        <w:rPr>
          <w:rFonts w:ascii="Calibri" w:hAnsi="Calibri"/>
          <w:sz w:val="20"/>
        </w:rPr>
        <w:t>s</w:t>
      </w:r>
      <w:r w:rsidR="00DA3071" w:rsidRPr="00E70C64">
        <w:rPr>
          <w:rFonts w:ascii="Calibri" w:hAnsi="Calibri"/>
          <w:sz w:val="20"/>
        </w:rPr>
        <w:t xml:space="preserve"> will be the average of the six marking period grades and the final exam.</w:t>
      </w:r>
    </w:p>
    <w:p w14:paraId="062A5A5C" w14:textId="77777777" w:rsidR="00044FC2" w:rsidRPr="00044FC2" w:rsidRDefault="00044FC2" w:rsidP="007C45B1">
      <w:pPr>
        <w:spacing w:after="0"/>
        <w:rPr>
          <w:sz w:val="20"/>
          <w:szCs w:val="20"/>
        </w:rPr>
      </w:pPr>
      <w:r w:rsidRPr="00044FC2">
        <w:rPr>
          <w:sz w:val="20"/>
          <w:szCs w:val="20"/>
        </w:rPr>
        <w:t>Assignments are weighted as shown;</w:t>
      </w:r>
    </w:p>
    <w:p w14:paraId="062A5A5D" w14:textId="77777777" w:rsidR="00044FC2" w:rsidRPr="00044FC2" w:rsidRDefault="00044FC2" w:rsidP="00044FC2">
      <w:pPr>
        <w:pStyle w:val="ListParagraph"/>
        <w:numPr>
          <w:ilvl w:val="0"/>
          <w:numId w:val="1"/>
        </w:numPr>
        <w:spacing w:after="0"/>
        <w:ind w:left="1080"/>
        <w:rPr>
          <w:rFonts w:asciiTheme="minorHAnsi" w:hAnsiTheme="minorHAnsi"/>
          <w:sz w:val="20"/>
          <w:szCs w:val="20"/>
        </w:rPr>
      </w:pPr>
      <w:r w:rsidRPr="00044FC2">
        <w:rPr>
          <w:rFonts w:asciiTheme="minorHAnsi" w:hAnsiTheme="minorHAnsi"/>
          <w:sz w:val="20"/>
          <w:szCs w:val="20"/>
        </w:rPr>
        <w:t>50% - Labs</w:t>
      </w:r>
    </w:p>
    <w:p w14:paraId="062A5A5E" w14:textId="26E7D2A0" w:rsidR="00044FC2" w:rsidRPr="00044FC2" w:rsidRDefault="00044FC2" w:rsidP="00044FC2">
      <w:pPr>
        <w:pStyle w:val="ListParagraph"/>
        <w:numPr>
          <w:ilvl w:val="0"/>
          <w:numId w:val="1"/>
        </w:numPr>
        <w:spacing w:after="0"/>
        <w:ind w:left="1080"/>
        <w:rPr>
          <w:rFonts w:asciiTheme="minorHAnsi" w:hAnsiTheme="minorHAnsi"/>
          <w:sz w:val="20"/>
          <w:szCs w:val="20"/>
        </w:rPr>
      </w:pPr>
      <w:r w:rsidRPr="00044FC2">
        <w:rPr>
          <w:rFonts w:asciiTheme="minorHAnsi" w:hAnsiTheme="minorHAnsi"/>
          <w:sz w:val="20"/>
          <w:szCs w:val="20"/>
        </w:rPr>
        <w:t xml:space="preserve">30% - </w:t>
      </w:r>
      <w:r w:rsidR="003D0CBB" w:rsidRPr="00044FC2">
        <w:rPr>
          <w:rFonts w:asciiTheme="minorHAnsi" w:hAnsiTheme="minorHAnsi"/>
          <w:sz w:val="20"/>
          <w:szCs w:val="20"/>
        </w:rPr>
        <w:t>Homework/classwork</w:t>
      </w:r>
    </w:p>
    <w:p w14:paraId="062A5A5F" w14:textId="66CDD53D" w:rsidR="00044FC2" w:rsidRPr="00044FC2" w:rsidRDefault="00044FC2" w:rsidP="00044FC2">
      <w:pPr>
        <w:pStyle w:val="ListParagraph"/>
        <w:numPr>
          <w:ilvl w:val="0"/>
          <w:numId w:val="1"/>
        </w:numPr>
        <w:spacing w:after="0"/>
        <w:ind w:left="1080"/>
        <w:rPr>
          <w:rFonts w:asciiTheme="minorHAnsi" w:hAnsiTheme="minorHAnsi"/>
          <w:sz w:val="20"/>
          <w:szCs w:val="20"/>
        </w:rPr>
      </w:pPr>
      <w:r w:rsidRPr="00044FC2">
        <w:rPr>
          <w:rFonts w:asciiTheme="minorHAnsi" w:hAnsiTheme="minorHAnsi"/>
          <w:sz w:val="20"/>
          <w:szCs w:val="20"/>
        </w:rPr>
        <w:t xml:space="preserve">20% - </w:t>
      </w:r>
      <w:r w:rsidR="003D0CBB" w:rsidRPr="00044FC2">
        <w:rPr>
          <w:rFonts w:asciiTheme="minorHAnsi" w:hAnsiTheme="minorHAnsi"/>
          <w:sz w:val="20"/>
          <w:szCs w:val="20"/>
        </w:rPr>
        <w:t>Tests, quizzes, exams</w:t>
      </w:r>
    </w:p>
    <w:p w14:paraId="062A5A60" w14:textId="77777777" w:rsidR="00044FC2" w:rsidRPr="00044FC2" w:rsidRDefault="00044FC2" w:rsidP="00465170">
      <w:pPr>
        <w:spacing w:after="0"/>
        <w:rPr>
          <w:sz w:val="20"/>
          <w:szCs w:val="20"/>
        </w:rPr>
      </w:pPr>
      <w:r w:rsidRPr="00044FC2">
        <w:rPr>
          <w:sz w:val="20"/>
          <w:szCs w:val="20"/>
        </w:rPr>
        <w:t>Grading Scale</w:t>
      </w:r>
    </w:p>
    <w:p w14:paraId="062A5A61" w14:textId="77777777" w:rsidR="00044FC2" w:rsidRPr="00044FC2" w:rsidRDefault="00044FC2" w:rsidP="00044FC2">
      <w:pPr>
        <w:pStyle w:val="ListParagraph"/>
        <w:numPr>
          <w:ilvl w:val="0"/>
          <w:numId w:val="2"/>
        </w:numPr>
        <w:spacing w:after="0"/>
        <w:ind w:left="1080"/>
        <w:rPr>
          <w:rFonts w:asciiTheme="minorHAnsi" w:hAnsiTheme="minorHAnsi"/>
          <w:sz w:val="20"/>
          <w:szCs w:val="20"/>
        </w:rPr>
      </w:pPr>
      <w:r w:rsidRPr="00044FC2">
        <w:rPr>
          <w:rFonts w:asciiTheme="minorHAnsi" w:hAnsiTheme="minorHAnsi"/>
          <w:sz w:val="20"/>
          <w:szCs w:val="20"/>
        </w:rPr>
        <w:t>A = 90 – 100</w:t>
      </w:r>
    </w:p>
    <w:p w14:paraId="062A5A62" w14:textId="77777777" w:rsidR="00044FC2" w:rsidRPr="00044FC2" w:rsidRDefault="00044FC2" w:rsidP="00044FC2">
      <w:pPr>
        <w:pStyle w:val="ListParagraph"/>
        <w:numPr>
          <w:ilvl w:val="0"/>
          <w:numId w:val="2"/>
        </w:numPr>
        <w:spacing w:after="0"/>
        <w:ind w:left="1080"/>
        <w:rPr>
          <w:rFonts w:asciiTheme="minorHAnsi" w:hAnsiTheme="minorHAnsi"/>
          <w:sz w:val="20"/>
          <w:szCs w:val="20"/>
        </w:rPr>
      </w:pPr>
      <w:r w:rsidRPr="00044FC2">
        <w:rPr>
          <w:rFonts w:asciiTheme="minorHAnsi" w:hAnsiTheme="minorHAnsi"/>
          <w:sz w:val="20"/>
          <w:szCs w:val="20"/>
        </w:rPr>
        <w:t>B = 80 – 89</w:t>
      </w:r>
    </w:p>
    <w:p w14:paraId="062A5A63" w14:textId="77777777" w:rsidR="00044FC2" w:rsidRPr="00044FC2" w:rsidRDefault="00044FC2" w:rsidP="00044FC2">
      <w:pPr>
        <w:pStyle w:val="ListParagraph"/>
        <w:numPr>
          <w:ilvl w:val="0"/>
          <w:numId w:val="2"/>
        </w:numPr>
        <w:spacing w:after="0"/>
        <w:ind w:left="1080"/>
        <w:rPr>
          <w:rFonts w:asciiTheme="minorHAnsi" w:hAnsiTheme="minorHAnsi"/>
          <w:sz w:val="20"/>
          <w:szCs w:val="20"/>
        </w:rPr>
      </w:pPr>
      <w:r w:rsidRPr="00044FC2">
        <w:rPr>
          <w:rFonts w:asciiTheme="minorHAnsi" w:hAnsiTheme="minorHAnsi"/>
          <w:sz w:val="20"/>
          <w:szCs w:val="20"/>
        </w:rPr>
        <w:t>C = 70 – 79</w:t>
      </w:r>
    </w:p>
    <w:p w14:paraId="062A5A64" w14:textId="77777777" w:rsidR="00044FC2" w:rsidRPr="00044FC2" w:rsidRDefault="00044FC2" w:rsidP="00044FC2">
      <w:pPr>
        <w:pStyle w:val="ListParagraph"/>
        <w:numPr>
          <w:ilvl w:val="0"/>
          <w:numId w:val="2"/>
        </w:numPr>
        <w:spacing w:after="0"/>
        <w:ind w:left="1080"/>
        <w:rPr>
          <w:rFonts w:asciiTheme="minorHAnsi" w:hAnsiTheme="minorHAnsi"/>
          <w:sz w:val="20"/>
          <w:szCs w:val="20"/>
        </w:rPr>
      </w:pPr>
      <w:r w:rsidRPr="00044FC2">
        <w:rPr>
          <w:rFonts w:asciiTheme="minorHAnsi" w:hAnsiTheme="minorHAnsi"/>
          <w:sz w:val="20"/>
          <w:szCs w:val="20"/>
        </w:rPr>
        <w:t>D = 65 - 69</w:t>
      </w:r>
    </w:p>
    <w:p w14:paraId="062A5A65" w14:textId="77777777" w:rsidR="00B228DA" w:rsidRDefault="00044FC2" w:rsidP="00E532C8">
      <w:pPr>
        <w:spacing w:after="0"/>
        <w:rPr>
          <w:sz w:val="20"/>
          <w:szCs w:val="20"/>
        </w:rPr>
      </w:pPr>
      <w:r w:rsidRPr="00044FC2">
        <w:rPr>
          <w:sz w:val="20"/>
          <w:szCs w:val="20"/>
        </w:rPr>
        <w:t xml:space="preserve">The State Education Department requires a minimum of 30 labs @ 40 minutes (1200 minutes total) to be successfully completed by a student to be seated for the regents Earth science exam.   </w:t>
      </w:r>
    </w:p>
    <w:p w14:paraId="062A5A66" w14:textId="77777777" w:rsidR="00E532C8" w:rsidRDefault="00E532C8" w:rsidP="0032656D">
      <w:pPr>
        <w:spacing w:after="0"/>
        <w:rPr>
          <w:sz w:val="20"/>
          <w:szCs w:val="20"/>
        </w:rPr>
      </w:pPr>
    </w:p>
    <w:p w14:paraId="062A5A67" w14:textId="4902E20D" w:rsidR="00044FC2" w:rsidRDefault="00044FC2" w:rsidP="0032656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you have any </w:t>
      </w:r>
      <w:bookmarkStart w:id="0" w:name="_GoBack"/>
      <w:bookmarkEnd w:id="0"/>
      <w:r w:rsidR="00DF3191">
        <w:rPr>
          <w:sz w:val="20"/>
          <w:szCs w:val="20"/>
        </w:rPr>
        <w:t>questions,</w:t>
      </w:r>
      <w:r>
        <w:rPr>
          <w:sz w:val="20"/>
          <w:szCs w:val="20"/>
        </w:rPr>
        <w:t xml:space="preserve"> feel free to contact me at any time.</w:t>
      </w:r>
      <w:r w:rsidR="00B228DA">
        <w:rPr>
          <w:sz w:val="20"/>
          <w:szCs w:val="20"/>
        </w:rPr>
        <w:t xml:space="preserve"> </w:t>
      </w:r>
    </w:p>
    <w:p w14:paraId="062A5A68" w14:textId="77777777" w:rsidR="00044FC2" w:rsidRDefault="00044FC2" w:rsidP="00044FC2">
      <w:pPr>
        <w:spacing w:after="0"/>
        <w:ind w:firstLine="720"/>
        <w:rPr>
          <w:sz w:val="20"/>
          <w:szCs w:val="20"/>
        </w:rPr>
      </w:pPr>
    </w:p>
    <w:p w14:paraId="062A5A69" w14:textId="77777777" w:rsidR="00044FC2" w:rsidRPr="00044FC2" w:rsidRDefault="00044FC2" w:rsidP="00044FC2">
      <w:pPr>
        <w:spacing w:after="0"/>
        <w:rPr>
          <w:sz w:val="20"/>
          <w:szCs w:val="20"/>
        </w:rPr>
      </w:pPr>
      <w:r w:rsidRPr="00044FC2">
        <w:rPr>
          <w:sz w:val="20"/>
          <w:szCs w:val="20"/>
        </w:rPr>
        <w:t>Sincerely,</w:t>
      </w:r>
    </w:p>
    <w:p w14:paraId="062A5A6A" w14:textId="77777777" w:rsidR="00044FC2" w:rsidRDefault="00044FC2" w:rsidP="00044FC2">
      <w:pPr>
        <w:spacing w:after="0"/>
        <w:rPr>
          <w:sz w:val="20"/>
          <w:szCs w:val="20"/>
        </w:rPr>
      </w:pPr>
    </w:p>
    <w:p w14:paraId="062A5A6B" w14:textId="77777777" w:rsidR="00044FC2" w:rsidRDefault="00044FC2" w:rsidP="00044FC2">
      <w:pPr>
        <w:spacing w:after="0"/>
        <w:rPr>
          <w:sz w:val="20"/>
          <w:szCs w:val="20"/>
        </w:rPr>
      </w:pPr>
      <w:r w:rsidRPr="00044FC2">
        <w:rPr>
          <w:sz w:val="20"/>
          <w:szCs w:val="20"/>
        </w:rPr>
        <w:t>Mr. Tarbert</w:t>
      </w:r>
    </w:p>
    <w:p w14:paraId="062A5A6C" w14:textId="77777777" w:rsidR="00044FC2" w:rsidRDefault="00044FC2" w:rsidP="00044FC2">
      <w:pPr>
        <w:spacing w:after="0"/>
        <w:rPr>
          <w:sz w:val="20"/>
          <w:szCs w:val="20"/>
        </w:rPr>
      </w:pPr>
      <w:r>
        <w:rPr>
          <w:sz w:val="20"/>
          <w:szCs w:val="20"/>
        </w:rPr>
        <w:t>Earth Science</w:t>
      </w:r>
    </w:p>
    <w:p w14:paraId="062A5A6D" w14:textId="77777777" w:rsidR="00044FC2" w:rsidRDefault="00044FC2" w:rsidP="00044FC2">
      <w:pPr>
        <w:spacing w:after="0"/>
        <w:rPr>
          <w:sz w:val="20"/>
          <w:szCs w:val="20"/>
        </w:rPr>
      </w:pPr>
      <w:r>
        <w:rPr>
          <w:sz w:val="20"/>
          <w:szCs w:val="20"/>
        </w:rPr>
        <w:t>OMCS</w:t>
      </w:r>
    </w:p>
    <w:p w14:paraId="062A5A6E" w14:textId="2DB18843" w:rsidR="00044FC2" w:rsidRDefault="000477BA" w:rsidP="00044FC2">
      <w:pPr>
        <w:spacing w:after="0"/>
        <w:rPr>
          <w:sz w:val="20"/>
          <w:szCs w:val="20"/>
        </w:rPr>
      </w:pPr>
      <w:r>
        <w:rPr>
          <w:sz w:val="20"/>
          <w:szCs w:val="20"/>
        </w:rPr>
        <w:t>(607)594-</w:t>
      </w:r>
      <w:r w:rsidR="007B2EFB">
        <w:rPr>
          <w:sz w:val="20"/>
          <w:szCs w:val="20"/>
        </w:rPr>
        <w:t>3341</w:t>
      </w:r>
    </w:p>
    <w:p w14:paraId="062A5A6F" w14:textId="77777777" w:rsidR="00044FC2" w:rsidRDefault="00E532C8" w:rsidP="00044FC2">
      <w:pPr>
        <w:spacing w:after="0"/>
        <w:rPr>
          <w:sz w:val="20"/>
          <w:szCs w:val="20"/>
        </w:rPr>
      </w:pPr>
      <w:r w:rsidRPr="00E532C8">
        <w:rPr>
          <w:sz w:val="20"/>
          <w:szCs w:val="20"/>
        </w:rPr>
        <w:t>KTARBERT@gstboces.org</w:t>
      </w:r>
    </w:p>
    <w:p w14:paraId="062A5A70" w14:textId="77777777" w:rsidR="00E532C8" w:rsidRDefault="00E532C8" w:rsidP="00044FC2">
      <w:pPr>
        <w:spacing w:after="0"/>
        <w:rPr>
          <w:sz w:val="20"/>
          <w:szCs w:val="20"/>
        </w:rPr>
      </w:pPr>
    </w:p>
    <w:p w14:paraId="062A5A71" w14:textId="77777777" w:rsidR="00E532C8" w:rsidRPr="00044FC2" w:rsidRDefault="00E532C8" w:rsidP="00044FC2">
      <w:pPr>
        <w:spacing w:after="0"/>
        <w:rPr>
          <w:sz w:val="20"/>
          <w:szCs w:val="20"/>
        </w:rPr>
      </w:pPr>
    </w:p>
    <w:sectPr w:rsidR="00E532C8" w:rsidRPr="00044FC2" w:rsidSect="004C7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0DE1"/>
    <w:multiLevelType w:val="hybridMultilevel"/>
    <w:tmpl w:val="36E66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F51111"/>
    <w:multiLevelType w:val="hybridMultilevel"/>
    <w:tmpl w:val="B68C9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065F1"/>
    <w:multiLevelType w:val="hybridMultilevel"/>
    <w:tmpl w:val="548A8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C2"/>
    <w:rsid w:val="00044FC2"/>
    <w:rsid w:val="000477BA"/>
    <w:rsid w:val="003174BC"/>
    <w:rsid w:val="0032656D"/>
    <w:rsid w:val="00363C09"/>
    <w:rsid w:val="003D0CBB"/>
    <w:rsid w:val="00462030"/>
    <w:rsid w:val="00465170"/>
    <w:rsid w:val="004C7295"/>
    <w:rsid w:val="006D0B08"/>
    <w:rsid w:val="007B2EFB"/>
    <w:rsid w:val="007C45B1"/>
    <w:rsid w:val="007E33F1"/>
    <w:rsid w:val="008F785F"/>
    <w:rsid w:val="00B228DA"/>
    <w:rsid w:val="00B23335"/>
    <w:rsid w:val="00B31F7F"/>
    <w:rsid w:val="00C2768D"/>
    <w:rsid w:val="00CC0A86"/>
    <w:rsid w:val="00D66D91"/>
    <w:rsid w:val="00DA3071"/>
    <w:rsid w:val="00DF3191"/>
    <w:rsid w:val="00E465AB"/>
    <w:rsid w:val="00E5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5A52"/>
  <w15:docId w15:val="{D3822148-60D2-4359-ACC1-473F72A5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C2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3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AA4A44210F845BDDC04AE0C4C0BD4" ma:contentTypeVersion="1" ma:contentTypeDescription="Create a new document." ma:contentTypeScope="" ma:versionID="6c7317d036f8db928aca2a1622afac72">
  <xsd:schema xmlns:xsd="http://www.w3.org/2001/XMLSchema" xmlns:xs="http://www.w3.org/2001/XMLSchema" xmlns:p="http://schemas.microsoft.com/office/2006/metadata/properties" xmlns:ns3="ebd86615-5fad-47fd-a627-8d6e79ae5522" targetNamespace="http://schemas.microsoft.com/office/2006/metadata/properties" ma:root="true" ma:fieldsID="8d3d84552b55c0b12aec0f3743b50fb2" ns3:_="">
    <xsd:import namespace="ebd86615-5fad-47fd-a627-8d6e79ae552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86615-5fad-47fd-a627-8d6e79ae55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028BB-50C2-4447-BCE8-C092FAA9A7E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ebd86615-5fad-47fd-a627-8d6e79ae5522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004E14-7A97-4CDC-A5FC-335F54B3B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86615-5fad-47fd-a627-8d6e79ae5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6EEF4F-765A-457E-A0B1-12D2D4BA4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Tarbert</cp:lastModifiedBy>
  <cp:revision>2</cp:revision>
  <cp:lastPrinted>2014-08-20T17:00:00Z</cp:lastPrinted>
  <dcterms:created xsi:type="dcterms:W3CDTF">2016-08-16T19:14:00Z</dcterms:created>
  <dcterms:modified xsi:type="dcterms:W3CDTF">2016-08-16T19:14:00Z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0x010100DA2AA4A44210F845BDDC04AE0C4C0BD4</vt:lpwstr>
  </property>
</Properties>
</file>